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3962"/>
      </w:tblGrid>
      <w:tr w:rsidR="00236B28" w:rsidRPr="004B2F6A" w:rsidTr="00714898">
        <w:trPr>
          <w:gridAfter w:val="2"/>
          <w:wAfter w:w="3970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28" w:rsidRPr="00B02696" w:rsidRDefault="00236B28" w:rsidP="00714898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</w:t>
            </w:r>
            <w:bookmarkEnd w:id="0"/>
            <w:bookmarkEnd w:id="1"/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TY</w:t>
            </w:r>
          </w:p>
          <w:p w:rsidR="00236B28" w:rsidRPr="00B02696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"/>
                <w:szCs w:val="20"/>
              </w:rPr>
            </w:pPr>
          </w:p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B28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236B28" w:rsidRPr="004B2F6A" w:rsidRDefault="00236B28" w:rsidP="00714898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236B28" w:rsidRPr="004B2F6A" w:rsidRDefault="00236B28" w:rsidP="00714898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9838" w:type="dxa"/>
            <w:gridSpan w:val="6"/>
            <w:tcBorders>
              <w:top w:val="nil"/>
              <w:bottom w:val="nil"/>
              <w:right w:val="nil"/>
            </w:tcBorders>
          </w:tcPr>
          <w:p w:rsidR="00236B28" w:rsidRPr="004B2F6A" w:rsidRDefault="00236B28" w:rsidP="00714898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236B28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2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B28" w:rsidRPr="004B2F6A" w:rsidRDefault="00236B28" w:rsidP="00714898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236B28" w:rsidRPr="004B2F6A" w:rsidTr="00714898">
        <w:trPr>
          <w:gridAfter w:val="1"/>
          <w:wAfter w:w="3962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36B28" w:rsidRPr="004B2F6A" w:rsidTr="00714898">
        <w:trPr>
          <w:gridAfter w:val="1"/>
          <w:wAfter w:w="3962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B28" w:rsidRPr="004B2F6A" w:rsidTr="00714898">
        <w:trPr>
          <w:gridAfter w:val="1"/>
          <w:wAfter w:w="3962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36B28" w:rsidRPr="004B2F6A" w:rsidTr="00714898">
        <w:trPr>
          <w:gridAfter w:val="1"/>
          <w:wAfter w:w="3962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6B28" w:rsidRPr="004B2F6A" w:rsidTr="00714898">
        <w:trPr>
          <w:gridAfter w:val="1"/>
          <w:wAfter w:w="3962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B28" w:rsidRPr="004B2F6A" w:rsidRDefault="00236B28" w:rsidP="00714898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 xml:space="preserve">Składam(y) niniejszą ofertę na wykonanie zamówienia, którego przedmiotem jest: </w:t>
            </w:r>
          </w:p>
        </w:tc>
      </w:tr>
      <w:tr w:rsidR="00236B28" w:rsidRPr="004B2F6A" w:rsidTr="00714898">
        <w:trPr>
          <w:gridAfter w:val="1"/>
          <w:wAfter w:w="3962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Pr="00B02696" w:rsidRDefault="00236B28" w:rsidP="00714898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Zakup systemu monitorowania sesji zdalnych FUDO </w:t>
            </w:r>
          </w:p>
        </w:tc>
      </w:tr>
      <w:tr w:rsidR="00236B28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2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236B28" w:rsidRPr="004B2F6A" w:rsidTr="00714898">
              <w:tc>
                <w:tcPr>
                  <w:tcW w:w="9356" w:type="dxa"/>
                  <w:vAlign w:val="bottom"/>
                </w:tcPr>
                <w:p w:rsidR="00236B28" w:rsidRPr="00973457" w:rsidRDefault="00236B28" w:rsidP="00236B28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cenę: </w:t>
                  </w:r>
                </w:p>
                <w:p w:rsidR="00236B28" w:rsidRPr="00B02696" w:rsidRDefault="00236B28" w:rsidP="00714898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3759"/>
                    <w:gridCol w:w="189"/>
                    <w:gridCol w:w="160"/>
                  </w:tblGrid>
                  <w:tr w:rsidR="00236B28" w:rsidRPr="004B2F6A" w:rsidTr="00714898">
                    <w:trPr>
                      <w:trHeight w:val="581"/>
                    </w:trPr>
                    <w:tc>
                      <w:tcPr>
                        <w:tcW w:w="9144" w:type="dxa"/>
                        <w:gridSpan w:val="4"/>
                        <w:vAlign w:val="bottom"/>
                      </w:tcPr>
                      <w:tbl>
                        <w:tblPr>
                          <w:tblpPr w:leftFromText="141" w:rightFromText="141" w:vertAnchor="text" w:horzAnchor="margin" w:tblpY="-2126"/>
                          <w:tblOverlap w:val="never"/>
                          <w:tblW w:w="9648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0"/>
                          <w:gridCol w:w="4524"/>
                          <w:gridCol w:w="1782"/>
                          <w:gridCol w:w="743"/>
                          <w:gridCol w:w="2079"/>
                        </w:tblGrid>
                        <w:tr w:rsidR="00236B28" w:rsidRPr="00496982" w:rsidTr="00714898">
                          <w:trPr>
                            <w:trHeight w:val="551"/>
                          </w:trPr>
                          <w:tc>
                            <w:tcPr>
                              <w:tcW w:w="5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LP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Licencja / Usługa 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Cena jednostkowa netto 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Ilość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36B28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Cena netto</w:t>
                              </w:r>
                            </w:p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 łącznie 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451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FUDO 1001 Appliance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415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Licencja FUDO dla 400 monitorowanych serwerów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183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Licencja FUDO - Klaster  dla 400 monitorowanych serwerów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443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Opcja dysk bezzwrotny 3 lata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406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Opcja Karta 2x1Gb, RJ45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426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Wdrożenie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405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Szkolenie (2 dni dla grupy do 5 administratorów)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183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3 letnie  wsparcie techniczne  dla 400 monitorowanych serwerów (od daty umowy)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  <w:tr w:rsidR="00236B28" w:rsidRPr="00496982" w:rsidTr="00714898">
                          <w:trPr>
                            <w:trHeight w:val="183"/>
                          </w:trPr>
                          <w:tc>
                            <w:tcPr>
                              <w:tcW w:w="5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52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 xml:space="preserve">3 letnie  wsparcie techniczne  dla 400 monitorowanych serwerów- Licencja Klaster (od daty umowy) </w:t>
                              </w:r>
                            </w:p>
                          </w:tc>
                          <w:tc>
                            <w:tcPr>
                              <w:tcW w:w="17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0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236B28" w:rsidRPr="00496982" w:rsidRDefault="00236B28" w:rsidP="00714898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96982"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36B28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36B28" w:rsidRPr="00E33C29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ŁĄCZNIE:</w:t>
                        </w:r>
                      </w:p>
                    </w:tc>
                    <w:tc>
                      <w:tcPr>
                        <w:tcW w:w="189" w:type="dxa"/>
                        <w:vAlign w:val="bottom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6B28" w:rsidRPr="004B2F6A" w:rsidTr="00714898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:rsidR="00236B28" w:rsidRPr="00E33C29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CENA NETTO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ŁĄCZNIE </w:t>
                        </w:r>
                        <w:r w:rsidRPr="00E33C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SŁOWNIE:</w:t>
                        </w:r>
                      </w:p>
                    </w:tc>
                    <w:tc>
                      <w:tcPr>
                        <w:tcW w:w="6546" w:type="dxa"/>
                        <w:gridSpan w:val="4"/>
                        <w:vAlign w:val="bottom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6B28" w:rsidRPr="004B2F6A" w:rsidTr="00714898">
                    <w:trPr>
                      <w:trHeight w:val="616"/>
                    </w:trPr>
                    <w:tc>
                      <w:tcPr>
                        <w:tcW w:w="2787" w:type="dxa"/>
                        <w:vAlign w:val="center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W tym :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  <w:gridSpan w:val="2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:rsidR="00236B28" w:rsidRPr="004B2F6A" w:rsidRDefault="00236B28" w:rsidP="00714898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6B28" w:rsidRPr="006047BD" w:rsidRDefault="00236B28" w:rsidP="00236B28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047BD">
                    <w:rPr>
                      <w:rFonts w:ascii="Arial" w:hAnsi="Arial" w:cs="Arial"/>
                      <w:sz w:val="20"/>
                      <w:szCs w:val="20"/>
                    </w:rPr>
                    <w:t xml:space="preserve">Realizację zamówienia opisanego </w:t>
                  </w:r>
                  <w:r w:rsidRPr="006047B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 Rozdziale II Warunków Zamówienia,</w:t>
                  </w:r>
                  <w:r w:rsidRPr="006047BD">
                    <w:rPr>
                      <w:rFonts w:ascii="Arial" w:hAnsi="Arial" w:cs="Arial"/>
                      <w:sz w:val="20"/>
                      <w:szCs w:val="20"/>
                    </w:rPr>
                    <w:t xml:space="preserve"> zobowiązujemy się zapewnić w okresie 36 miesięcy od daty podpisania umowy. </w:t>
                  </w:r>
                </w:p>
                <w:p w:rsidR="00236B28" w:rsidRPr="006047BD" w:rsidRDefault="00236B28" w:rsidP="00236B28">
                  <w:pPr>
                    <w:pStyle w:val="Tekstpodstawowy3"/>
                    <w:keepNext w:val="0"/>
                    <w:widowControl w:val="0"/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6047BD">
                    <w:rPr>
                      <w:rFonts w:ascii="Arial" w:hAnsi="Arial" w:cs="Arial"/>
                    </w:rPr>
                    <w:t xml:space="preserve">W przypadku zadań związanych z dostawą towarów, licencji oraz wdrożeniem, </w:t>
                  </w:r>
                  <w:r w:rsidRPr="006047BD">
                    <w:rPr>
                      <w:rFonts w:ascii="Arial" w:hAnsi="Arial" w:cs="Arial"/>
                      <w:bCs/>
                    </w:rPr>
                    <w:t>wskazanyc</w:t>
                  </w:r>
                  <w:r>
                    <w:rPr>
                      <w:rFonts w:ascii="Arial" w:hAnsi="Arial" w:cs="Arial"/>
                      <w:bCs/>
                    </w:rPr>
                    <w:t>h w </w:t>
                  </w:r>
                  <w:r w:rsidRPr="006047BD">
                    <w:rPr>
                      <w:rFonts w:ascii="Arial" w:hAnsi="Arial" w:cs="Arial"/>
                      <w:bCs/>
                    </w:rPr>
                    <w:t>Rozdziale II Warunków Zamówienia,</w:t>
                  </w:r>
                  <w:r w:rsidRPr="006047BD">
                    <w:rPr>
                      <w:rFonts w:ascii="Arial" w:hAnsi="Arial" w:cs="Arial"/>
                    </w:rPr>
                    <w:t xml:space="preserve"> zobowiązujemy się je zapewnić w okresie 15 dni roboczych od daty podpisania umowy.</w:t>
                  </w:r>
                </w:p>
                <w:p w:rsidR="00236B28" w:rsidRPr="004B2F6A" w:rsidRDefault="00236B28" w:rsidP="00236B28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236B28" w:rsidRPr="004B2F6A" w:rsidTr="00714898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236B28" w:rsidRPr="004B2F6A" w:rsidRDefault="00236B28" w:rsidP="00236B28">
                  <w:pPr>
                    <w:pStyle w:val="Listapunktowana"/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</w:t>
                  </w:r>
                  <w:r w:rsidRPr="00EB7398">
                    <w:rPr>
                      <w:rFonts w:ascii="Arial" w:hAnsi="Arial" w:cs="Arial"/>
                      <w:sz w:val="20"/>
                      <w:szCs w:val="20"/>
                    </w:rPr>
                    <w:t>okres 60 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:rsidR="00236B28" w:rsidRPr="00EB7398" w:rsidRDefault="00236B28" w:rsidP="00236B28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98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236B28" w:rsidRPr="004B2F6A" w:rsidRDefault="00236B28" w:rsidP="00714898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B739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739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B739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B73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B73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EB73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73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B73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B73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236B28" w:rsidRPr="004B2F6A" w:rsidRDefault="00236B28" w:rsidP="00714898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6B28" w:rsidRPr="004B2F6A" w:rsidTr="00714898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236B28" w:rsidRPr="009674A7" w:rsidRDefault="00236B28" w:rsidP="00236B28">
                  <w:pPr>
                    <w:pStyle w:val="Listapunktowana"/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:rsidR="00236B28" w:rsidRPr="00E33C29" w:rsidRDefault="00236B28" w:rsidP="00236B28">
                  <w:pPr>
                    <w:pStyle w:val="Listapunktowana"/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887442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umieszczenie oferty  w zintegrowanym systemie SAP </w:t>
                  </w:r>
                  <w:r w:rsidRPr="00E33C29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Pr="00E33C29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przeznaczonym do efektywnego wsparcia zarządzania przedsiębiorstwem.</w:t>
                  </w:r>
                </w:p>
                <w:p w:rsidR="00236B28" w:rsidRPr="004B2F6A" w:rsidRDefault="00236B28" w:rsidP="00236B28">
                  <w:pPr>
                    <w:pStyle w:val="Listapunktowana"/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:rsidR="00236B28" w:rsidRPr="004B2F6A" w:rsidRDefault="00236B28" w:rsidP="00236B28">
                  <w:pPr>
                    <w:pStyle w:val="Listapunktowana"/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się do podpisania Umowy zgodnie z Projektem Umowy stanowiącej Załącznik nr 8 do W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arunków Zamówienia, w miejscu i 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terminie określonym przez Zamawiającego, </w:t>
                  </w:r>
                </w:p>
                <w:p w:rsidR="00236B28" w:rsidRPr="004B2F6A" w:rsidRDefault="00236B28" w:rsidP="00236B28">
                  <w:pPr>
                    <w:pStyle w:val="Listapunktowana"/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 w:rsidRPr="001B6276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 dostarczenia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zgodnie z zapisami w projekcie umowy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236B28" w:rsidRPr="004B2F6A" w:rsidRDefault="00236B28" w:rsidP="00236B28">
                  <w:pPr>
                    <w:pStyle w:val="Akapitzlist"/>
                    <w:widowControl w:val="0"/>
                    <w:numPr>
                      <w:ilvl w:val="0"/>
                      <w:numId w:val="2"/>
                    </w:numPr>
                    <w:spacing w:before="120" w:after="0" w:line="240" w:lineRule="auto"/>
                    <w:ind w:left="1206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236B28" w:rsidRPr="004B2F6A" w:rsidRDefault="00236B28" w:rsidP="00714898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236B28" w:rsidRPr="004B2F6A" w:rsidRDefault="00236B28" w:rsidP="00714898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236B28" w:rsidRPr="004B2F6A" w:rsidRDefault="00236B28" w:rsidP="00714898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28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2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B28" w:rsidRPr="004B2F6A" w:rsidRDefault="00236B28" w:rsidP="00236B28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28" w:rsidRPr="004B2F6A" w:rsidTr="00714898">
        <w:trPr>
          <w:gridAfter w:val="1"/>
          <w:wAfter w:w="3962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236B28" w:rsidRPr="004B2F6A" w:rsidRDefault="00236B28" w:rsidP="00714898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236B28" w:rsidRPr="004B2F6A" w:rsidRDefault="00236B28" w:rsidP="00714898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28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4489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B28" w:rsidRPr="004B2F6A" w:rsidTr="00714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4489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B28" w:rsidRPr="004B2F6A" w:rsidRDefault="00236B28" w:rsidP="00714898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236B28" w:rsidRPr="004B2F6A" w:rsidRDefault="00236B28" w:rsidP="00236B28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0A8C" w:rsidRPr="00236B28" w:rsidRDefault="00C50A8C" w:rsidP="00236B28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GoBack"/>
      <w:bookmarkEnd w:id="2"/>
    </w:p>
    <w:sectPr w:rsidR="00C50A8C" w:rsidRPr="00236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B53" w:rsidRDefault="00BE7B53" w:rsidP="00236B28">
      <w:pPr>
        <w:spacing w:before="0"/>
      </w:pPr>
      <w:r>
        <w:separator/>
      </w:r>
    </w:p>
  </w:endnote>
  <w:endnote w:type="continuationSeparator" w:id="0">
    <w:p w:rsidR="00BE7B53" w:rsidRDefault="00BE7B53" w:rsidP="00236B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GillSans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85"/>
      <w:gridCol w:w="3467"/>
      <w:gridCol w:w="1520"/>
    </w:tblGrid>
    <w:tr w:rsidR="00236B28" w:rsidTr="0071489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Pr="00B16B42" w:rsidRDefault="00236B28" w:rsidP="00236B28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236B28" w:rsidRDefault="00236B28" w:rsidP="00236B28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236B28" w:rsidRDefault="00236B28" w:rsidP="00236B28">
    <w:pPr>
      <w:pStyle w:val="Stopka"/>
      <w:spacing w:before="0"/>
      <w:rPr>
        <w:sz w:val="2"/>
        <w:szCs w:val="2"/>
      </w:rPr>
    </w:pPr>
  </w:p>
  <w:p w:rsidR="00236B28" w:rsidRDefault="00236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B53" w:rsidRDefault="00BE7B53" w:rsidP="00236B28">
      <w:pPr>
        <w:spacing w:before="0"/>
      </w:pPr>
      <w:r>
        <w:separator/>
      </w:r>
    </w:p>
  </w:footnote>
  <w:footnote w:type="continuationSeparator" w:id="0">
    <w:p w:rsidR="00BE7B53" w:rsidRDefault="00BE7B53" w:rsidP="00236B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88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293"/>
    </w:tblGrid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2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36B28" w:rsidRPr="004C1ECA" w:rsidTr="00236B28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14561D" w:rsidRDefault="00236B28" w:rsidP="00236B28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2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36B28" w:rsidRPr="008649F8" w:rsidRDefault="00236B28" w:rsidP="00236B2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F080B">
            <w:rPr>
              <w:rFonts w:ascii="Arial" w:hAnsi="Arial" w:cs="Arial"/>
              <w:b/>
              <w:sz w:val="16"/>
              <w:szCs w:val="16"/>
            </w:rPr>
            <w:t>14</w:t>
          </w:r>
          <w:r>
            <w:rPr>
              <w:rFonts w:ascii="Arial" w:hAnsi="Arial" w:cs="Arial"/>
              <w:b/>
              <w:sz w:val="16"/>
              <w:szCs w:val="16"/>
            </w:rPr>
            <w:t>00/DW00/ZT/KZ/2016/0000041101</w:t>
          </w:r>
        </w:p>
      </w:tc>
    </w:tr>
  </w:tbl>
  <w:p w:rsidR="00236B28" w:rsidRDefault="00236B28" w:rsidP="00236B28">
    <w:pPr>
      <w:pStyle w:val="Nagwek"/>
      <w:tabs>
        <w:tab w:val="clear" w:pos="4536"/>
        <w:tab w:val="clear" w:pos="9072"/>
        <w:tab w:val="left" w:pos="9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3"/>
    <w:rsid w:val="00236B28"/>
    <w:rsid w:val="005D5713"/>
    <w:rsid w:val="00BE7B53"/>
    <w:rsid w:val="00C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FD6A-D6D2-4505-9DCA-2CD7409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2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B28"/>
  </w:style>
  <w:style w:type="paragraph" w:styleId="Stopka">
    <w:name w:val="footer"/>
    <w:basedOn w:val="Normalny"/>
    <w:link w:val="StopkaZnak"/>
    <w:uiPriority w:val="99"/>
    <w:unhideWhenUsed/>
    <w:rsid w:val="00236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B28"/>
  </w:style>
  <w:style w:type="paragraph" w:customStyle="1" w:styleId="BodyText21">
    <w:name w:val="Body Text 21"/>
    <w:basedOn w:val="Normalny"/>
    <w:uiPriority w:val="99"/>
    <w:rsid w:val="00236B28"/>
    <w:pPr>
      <w:tabs>
        <w:tab w:val="left" w:pos="0"/>
      </w:tabs>
      <w:spacing w:before="0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236B28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236B2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236B28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236B28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236B2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36B28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236B28"/>
    <w:pPr>
      <w:tabs>
        <w:tab w:val="num" w:pos="360"/>
      </w:tabs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2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Targalska Adrianna</cp:lastModifiedBy>
  <cp:revision>2</cp:revision>
  <dcterms:created xsi:type="dcterms:W3CDTF">2016-05-17T10:32:00Z</dcterms:created>
  <dcterms:modified xsi:type="dcterms:W3CDTF">2016-05-17T10:34:00Z</dcterms:modified>
</cp:coreProperties>
</file>